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ENTRE FLORES E IMPROVISOS: O ENSINO DE BOTÂNICA POR MEIO DAS EXPERIÊNCIAS SENSORIAIS E COLETIVAS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Amanda Beatriz Silva da Costa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IFPI, Campus Floriano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Cecilia Cibelle Oliveira Ramos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IFPI, Campus Floriano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Gabriel Eugênio dos Santos Lopes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IFPI, Campus Floriano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Raimunda Mayara Alves da Silva - IFPI, Campus Floriano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Ana Valéria Borges de Carvalho Melo - IFPI, Campus Floriano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ensino de botânica, especialmente da diversidade vegetal, frequentemente encontra barreiras relacionadas ao engajamento dos estudantes, em razão de sua abordagem teórica e da complexidade dos conteúdos. Como alternativa, práticas baseadas em metodologias ativas e investigativas têm se destacado por promoverem uma aprendizagem mais significativa, envolvendo os alunos de maneira mais participativa.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disciplina Diversidade Vegetal II, uma proposta lúdica e colaborativa foi desenvolvida pela professora Ana Valéria com o intuito de revisar conteúdos sobre reprodução e ciclo de vida das angiospermas, estimulando o protagonismo discente. Experiências como essa dialogam com a ideia de que o processo educativo deve ser construído em parceria, onde educador e educando aprendem juntos e se transformam mutuamente, como propõe Freire (2006).</w:t>
      </w:r>
    </w:p>
    <w:p w:rsidR="00000000" w:rsidDel="00000000" w:rsidP="00000000" w:rsidRDefault="00000000" w:rsidRPr="00000000" w14:paraId="0000000B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favorecer a autonomia e o sentimento de pertencimento à própria aprendizagem, essas metodologias contribuem para despertar a curiosidade e ampliar o envolvimento dos estudantes, enriquecendo inclusive a prática docente. No entanto, apesar de seu potencial, ainda são escassas as pesquisas que exploram o impacto dessas abordagens no desenvolvimento de habilidades socioemocionais, como criatividade, comunicação e resolução de problemas.</w:t>
      </w:r>
    </w:p>
    <w:p w:rsidR="00000000" w:rsidDel="00000000" w:rsidP="00000000" w:rsidRDefault="00000000" w:rsidRPr="00000000" w14:paraId="0000000C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das atividades foi revisar o ciclo de vida e a reprodução das angiospermas por meio de metodologias ativas e lúdicas, promovendo o protagonismo estudantil. Especificamente, buscou-se estimular a criatividade, o trabalho em equipe e a expressão oral e corporal, tornando o aprendizado mais acessível, prático e significativo.</w:t>
      </w:r>
    </w:p>
    <w:p w:rsidR="00000000" w:rsidDel="00000000" w:rsidP="00000000" w:rsidRDefault="00000000" w:rsidRPr="00000000" w14:paraId="0000000D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foi realizada na disciplina Diversidade Vegetal II, do curso de Licenciatura em Ciências Biológicas (IFPI – Campus Floriano), com foco nas angiospermas e seus mecanismos reprodutivos. Utilizando metodologias ativas e lúdicas, os estudantes foram organizados em quatro grupos e, por sorteio, atribuíram-se diferentes formas de apresentação: podcast, paródia, mímica e peça teatral. Cada grupo representou criativamente o conteúdo aprendido, explorando múltiplas linguagens e promovendo autonomia, trabalho em equipe, oralidade, expressão corporal e síntese conceitual. A proposta, fundamentada na pedagogia construtivista, visou tornar a aprendizagem mais significativa e contextualizada.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Grupo 1 – Podcast “PodPollen”: Personagens representaram estruturas reprodutivas das angiospermas em formato de entrevistas.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Grupo 2 – Paródia “Uni duni Tê”: Música adaptada para ensinar o ciclo de vida da planta de forma rítmica e envolvente.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Grupo 3 – Mímica: Representação corporal e simbólica das fases do desenvolvimento da planta.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Grupo 4 – Peça Teatral: Narrativa poética e simbólica sobre o ciclo de vida das angiospermas, integrando ciência e arte.</w:t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atividades lúdicas e participativas sobre o ciclo de vida das angiospermas resultaram em maior engajamento, criatividade e compreensão dos conteúdos pelos estudantes. O uso de metodologias ativas promoveu a expressão oral e corporal, o trabalho em equipe e a ressignificação do conteúdo científico, tornando o aprendizado mais acessível e duradouro. </w:t>
      </w:r>
    </w:p>
    <w:p w:rsidR="00000000" w:rsidDel="00000000" w:rsidP="00000000" w:rsidRDefault="00000000" w:rsidRPr="00000000" w14:paraId="00000014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estratégias como essas tornam o ensino da botânica mais significativo e prazeroso, além de contribuírem para o desenvolvimento de habilidades socioemocionais. A experiência reforça a necessidade de superar práticas tradicionais e adotar abordagens que valorizem o protagonismo estudantil e a construção colaborativa do conhecimento</w:t>
      </w:r>
    </w:p>
    <w:p w:rsidR="00000000" w:rsidDel="00000000" w:rsidP="00000000" w:rsidRDefault="00000000" w:rsidRPr="00000000" w14:paraId="00000015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Diversidade vegetal; atividade lúdica; criatividade, metodologia ativa; angiospermas.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Paulo.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Pedagogia da autonomia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saberes necessários à prática educativa. São Paulo: Paz e Terra, 2006.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badi Extra Light" w:cs="Abadi Extra Light" w:eastAsia="Abadi Extra Light" w:hAnsi="Abadi Extra Light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badi"/>
  <w:font w:name="Abadi Extra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badi Extra Light" w:cs="Abadi Extra Light" w:eastAsia="Abadi Extra Light" w:hAnsi="Abadi Extra Light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9956800</wp:posOffset>
              </wp:positionV>
              <wp:extent cx="466725" cy="282575"/>
              <wp:effectExtent b="0" l="0" r="0" t="0"/>
              <wp:wrapSquare wrapText="bothSides" distB="0" distT="0" distL="0" distR="0"/>
              <wp:docPr id="4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117400" y="3643288"/>
                        <a:ext cx="457200" cy="273424"/>
                      </a:xfrm>
                      <a:prstGeom prst="rect">
                        <a:avLst/>
                      </a:prstGeom>
                      <a:solidFill>
                        <a:srgbClr val="558EC7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badi Extra Light" w:cs="Abadi Extra Light" w:eastAsia="Abadi Extra Light" w:hAnsi="Abadi Extra Light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22"/>
                              <w:vertAlign w:val="baseline"/>
                            </w:rPr>
                            <w:t xml:space="preserve">PAGE   \* MERGEFORMAT2</w:t>
                          </w:r>
                        </w:p>
                      </w:txbxContent>
                    </wps:txbx>
                    <wps:bodyPr anchorCtr="0" anchor="b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9956800</wp:posOffset>
              </wp:positionV>
              <wp:extent cx="466725" cy="282575"/>
              <wp:effectExtent b="0" l="0" r="0" t="0"/>
              <wp:wrapSquare wrapText="bothSides" distB="0" distT="0" distL="0" distR="0"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282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9969500</wp:posOffset>
              </wp:positionV>
              <wp:extent cx="5943600" cy="320040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74200" y="3421375"/>
                        <a:ext cx="5943600" cy="320040"/>
                        <a:chOff x="2374200" y="3421375"/>
                        <a:chExt cx="5943600" cy="518650"/>
                      </a:xfrm>
                    </wpg:grpSpPr>
                    <wpg:grpSp>
                      <wpg:cNvGrpSpPr/>
                      <wpg:grpSpPr>
                        <a:xfrm>
                          <a:off x="2374200" y="3619980"/>
                          <a:ext cx="5943600" cy="320040"/>
                          <a:chOff x="0" y="0"/>
                          <a:chExt cx="5962650" cy="323851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9626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9050" y="0"/>
                            <a:ext cx="5943600" cy="18826"/>
                          </a:xfrm>
                          <a:prstGeom prst="rect">
                            <a:avLst/>
                          </a:prstGeom>
                          <a:solidFill>
                            <a:srgbClr val="558EC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0" y="66676"/>
                            <a:ext cx="5943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badi Extra Light" w:cs="Abadi Extra Light" w:eastAsia="Abadi Extra Light" w:hAnsi="Abadi Extra Light"/>
                                  <w:b w:val="0"/>
                                  <w:i w:val="1"/>
                                  <w:smallCaps w:val="0"/>
                                  <w:strike w:val="0"/>
                                  <w:color w:val="336699"/>
                                  <w:sz w:val="20"/>
                                  <w:vertAlign w:val="baseline"/>
                                </w:rPr>
                                <w:t xml:space="preserve">Floriano (PI) – 02 e 03 de julho de 2025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0"/>
                                  <w:i w:val="1"/>
                                  <w:smallCaps w:val="0"/>
                                  <w:strike w:val="0"/>
                                  <w:color w:val="336699"/>
                                  <w:sz w:val="22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b" bIns="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9969500</wp:posOffset>
              </wp:positionV>
              <wp:extent cx="5943600" cy="320040"/>
              <wp:effectExtent b="0" l="0" r="0" t="0"/>
              <wp:wrapSquare wrapText="bothSides" distB="0" distT="0" distL="0" distR="0"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3200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badi" w:cs="Abadi" w:eastAsia="Abadi" w:hAnsi="Abadi"/>
        <w:b w:val="0"/>
        <w:i w:val="0"/>
        <w:smallCaps w:val="0"/>
        <w:strike w:val="0"/>
        <w:color w:val="33669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badi" w:cs="Abadi" w:eastAsia="Abadi" w:hAnsi="Abadi"/>
        <w:b w:val="0"/>
        <w:i w:val="0"/>
        <w:smallCaps w:val="0"/>
        <w:strike w:val="0"/>
        <w:color w:val="336699"/>
        <w:sz w:val="22"/>
        <w:szCs w:val="22"/>
        <w:u w:val="none"/>
        <w:shd w:fill="auto" w:val="clear"/>
        <w:vertAlign w:val="baseline"/>
        <w:rtl w:val="0"/>
      </w:rPr>
      <w:t xml:space="preserve"> Instituto Federal do Piauí – IFPI, Campus Floriano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-1066799</wp:posOffset>
              </wp:positionH>
              <wp:positionV relativeFrom="paragraph">
                <wp:posOffset>-444499</wp:posOffset>
              </wp:positionV>
              <wp:extent cx="923925" cy="923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flipH="1" rot="10800000">
                        <a:off x="4888800" y="3322800"/>
                        <a:ext cx="914400" cy="914400"/>
                      </a:xfrm>
                      <a:prstGeom prst="rtTriangle">
                        <a:avLst/>
                      </a:prstGeom>
                      <a:solidFill>
                        <a:srgbClr val="336699">
                          <a:alpha val="89019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-1066799</wp:posOffset>
              </wp:positionH>
              <wp:positionV relativeFrom="paragraph">
                <wp:posOffset>-444499</wp:posOffset>
              </wp:positionV>
              <wp:extent cx="923925" cy="92392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923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-1066799</wp:posOffset>
              </wp:positionH>
              <wp:positionV relativeFrom="paragraph">
                <wp:posOffset>-469899</wp:posOffset>
              </wp:positionV>
              <wp:extent cx="1421466" cy="569221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 flipH="1" rot="10800000">
                        <a:off x="4640030" y="3500152"/>
                        <a:ext cx="1411941" cy="559696"/>
                      </a:xfrm>
                      <a:prstGeom prst="rtTriangle">
                        <a:avLst/>
                      </a:prstGeom>
                      <a:solidFill>
                        <a:srgbClr val="00B050">
                          <a:alpha val="62745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-1066799</wp:posOffset>
              </wp:positionH>
              <wp:positionV relativeFrom="paragraph">
                <wp:posOffset>-469899</wp:posOffset>
              </wp:positionV>
              <wp:extent cx="1421466" cy="569221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1466" cy="56922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-1092199</wp:posOffset>
              </wp:positionH>
              <wp:positionV relativeFrom="paragraph">
                <wp:posOffset>-507999</wp:posOffset>
              </wp:positionV>
              <wp:extent cx="654983" cy="1205753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 flipH="1" rot="10800000">
                        <a:off x="5023271" y="3181886"/>
                        <a:ext cx="645458" cy="1196228"/>
                      </a:xfrm>
                      <a:prstGeom prst="rtTriangle">
                        <a:avLst/>
                      </a:prstGeom>
                      <a:solidFill>
                        <a:srgbClr val="FFC000">
                          <a:alpha val="74901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-1092199</wp:posOffset>
              </wp:positionH>
              <wp:positionV relativeFrom="paragraph">
                <wp:posOffset>-507999</wp:posOffset>
              </wp:positionV>
              <wp:extent cx="654983" cy="1205753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4983" cy="120575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17520</wp:posOffset>
          </wp:positionH>
          <wp:positionV relativeFrom="paragraph">
            <wp:posOffset>-296806</wp:posOffset>
          </wp:positionV>
          <wp:extent cx="602690" cy="602690"/>
          <wp:effectExtent b="0" l="0" r="0" t="0"/>
          <wp:wrapNone/>
          <wp:docPr descr="Texto&#10;&#10;Descrição gerada automaticamente" id="7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2690" cy="6026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847725</wp:posOffset>
          </wp:positionH>
          <wp:positionV relativeFrom="paragraph">
            <wp:posOffset>-306704</wp:posOffset>
          </wp:positionV>
          <wp:extent cx="1165860" cy="612588"/>
          <wp:effectExtent b="0" l="0" r="0" t="0"/>
          <wp:wrapNone/>
          <wp:docPr descr="Texto&#10;&#10;O conteúdo gerado por IA pode estar incorreto." id="8" name="image2.png"/>
          <a:graphic>
            <a:graphicData uri="http://schemas.openxmlformats.org/drawingml/2006/picture">
              <pic:pic>
                <pic:nvPicPr>
                  <pic:cNvPr descr="Text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5860" cy="612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badi" w:cs="Abadi" w:eastAsia="Abadi" w:hAnsi="Abad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badi" w:cs="Abadi" w:eastAsia="Abadi" w:hAnsi="Abadi"/>
        <w:b w:val="0"/>
        <w:i w:val="0"/>
        <w:smallCaps w:val="0"/>
        <w:strike w:val="0"/>
        <w:color w:val="336699"/>
        <w:sz w:val="22"/>
        <w:szCs w:val="22"/>
        <w:u w:val="none"/>
        <w:shd w:fill="auto" w:val="clear"/>
        <w:vertAlign w:val="baseline"/>
        <w:rtl w:val="0"/>
      </w:rPr>
      <w:t xml:space="preserve">V Jornada Científica do IFPI, Campus Floriano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63500</wp:posOffset>
              </wp:positionV>
              <wp:extent cx="5364966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2663517" y="3780000"/>
                        <a:ext cx="5364966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FF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r" dir="10800000" dist="38100">
                          <a:srgbClr val="000000">
                            <a:alpha val="40000"/>
                          </a:srgbClr>
                        </a:outerShdw>
                      </a:effectLst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63500</wp:posOffset>
              </wp:positionV>
              <wp:extent cx="5364966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64966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